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EF18F6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EF18F6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EF18F6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EF18F6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EF18F6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EF18F6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EF18F6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EF18F6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EF18F6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EF18F6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EF18F6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EF18F6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A15C77">
        <w:rPr>
          <w:rFonts w:ascii="Times New Roman" w:hAnsi="Times New Roman" w:cs="Times New Roman"/>
          <w:b/>
          <w:bCs/>
          <w:sz w:val="24"/>
          <w:szCs w:val="24"/>
          <w:u w:val="single"/>
        </w:rPr>
        <w:t>Strenthening of Safe Blood Transfusion Reforms in Sindh External Development Work &amp; Additional Works in Main Building).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A15C77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15C77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EF18F6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EF18F6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EF18F6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EF18F6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EF18F6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F18F6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EF18F6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EF18F6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F18F6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EF18F6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EF18F6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EF18F6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EF18F6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EF18F6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F18F6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EF18F6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EF18F6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EF18F6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EF18F6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EF18F6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F18F6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EF18F6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F18F6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EF18F6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EF18F6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EF18F6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8FB" w:rsidRDefault="00F708FB" w:rsidP="002E7916">
      <w:pPr>
        <w:spacing w:after="0" w:line="240" w:lineRule="auto"/>
      </w:pPr>
      <w:r>
        <w:separator/>
      </w:r>
    </w:p>
  </w:endnote>
  <w:endnote w:type="continuationSeparator" w:id="1">
    <w:p w:rsidR="00F708FB" w:rsidRDefault="00F708FB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8FB" w:rsidRDefault="00F708FB" w:rsidP="002E7916">
      <w:pPr>
        <w:spacing w:after="0" w:line="240" w:lineRule="auto"/>
      </w:pPr>
      <w:r>
        <w:separator/>
      </w:r>
    </w:p>
  </w:footnote>
  <w:footnote w:type="continuationSeparator" w:id="1">
    <w:p w:rsidR="00F708FB" w:rsidRDefault="00F708FB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15C77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18F6"/>
    <w:rsid w:val="00EF2199"/>
    <w:rsid w:val="00F4473F"/>
    <w:rsid w:val="00F557FC"/>
    <w:rsid w:val="00F708FB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4294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2015-05-19T05:57:00Z</cp:lastPrinted>
  <dcterms:created xsi:type="dcterms:W3CDTF">2014-09-20T07:46:00Z</dcterms:created>
  <dcterms:modified xsi:type="dcterms:W3CDTF">2015-05-19T05:57:00Z</dcterms:modified>
</cp:coreProperties>
</file>